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F6BB" w14:textId="47894456" w:rsidR="006440CC" w:rsidRDefault="006440CC"/>
    <w:p w14:paraId="780F7CFE" w14:textId="053B0FBE" w:rsidR="00C54923" w:rsidRDefault="00C54923"/>
    <w:p w14:paraId="45D79C0D" w14:textId="7B8A891E" w:rsidR="00C54923" w:rsidRDefault="00C54923"/>
    <w:p w14:paraId="62B35BD8" w14:textId="77777777" w:rsidR="00D36D50" w:rsidRPr="00E824DC" w:rsidRDefault="00D36D50" w:rsidP="00D36D50">
      <w:pPr>
        <w:rPr>
          <w:b/>
          <w:bCs/>
          <w:color w:val="806000" w:themeColor="accent4" w:themeShade="80"/>
        </w:rPr>
      </w:pPr>
      <w:r w:rsidRPr="00E824DC">
        <w:rPr>
          <w:b/>
          <w:bCs/>
          <w:color w:val="806000" w:themeColor="accent4" w:themeShade="80"/>
        </w:rPr>
        <w:t xml:space="preserve">Faculty 3 </w:t>
      </w:r>
    </w:p>
    <w:p w14:paraId="15D751F3" w14:textId="77777777" w:rsidR="00D36D50" w:rsidRDefault="00D36D50" w:rsidP="00D36D50">
      <w:pPr>
        <w:pStyle w:val="ListParagraph"/>
        <w:numPr>
          <w:ilvl w:val="0"/>
          <w:numId w:val="8"/>
        </w:numPr>
      </w:pPr>
      <w:r>
        <w:t>Concurrent enrollment instructors participate in college/university provided annual discipline specific professional development and ongoing collegial interaction to further enhance instructors’ pedagogy and breadth of knowledge in the discipline.</w:t>
      </w:r>
    </w:p>
    <w:p w14:paraId="006FA103" w14:textId="77777777" w:rsidR="00D36D50" w:rsidRPr="00E824DC" w:rsidRDefault="00D36D50" w:rsidP="00D36D50">
      <w:pPr>
        <w:rPr>
          <w:b/>
          <w:bCs/>
          <w:color w:val="806000" w:themeColor="accent4" w:themeShade="80"/>
        </w:rPr>
      </w:pPr>
      <w:r w:rsidRPr="00E824DC">
        <w:rPr>
          <w:b/>
          <w:bCs/>
          <w:color w:val="806000" w:themeColor="accent4" w:themeShade="80"/>
        </w:rPr>
        <w:t>F3 Required</w:t>
      </w:r>
      <w:r>
        <w:rPr>
          <w:b/>
          <w:bCs/>
          <w:color w:val="806000" w:themeColor="accent4" w:themeShade="80"/>
        </w:rPr>
        <w:t xml:space="preserve"> </w:t>
      </w:r>
      <w:r w:rsidRPr="00E824DC">
        <w:rPr>
          <w:b/>
          <w:bCs/>
          <w:color w:val="806000" w:themeColor="accent4" w:themeShade="80"/>
        </w:rPr>
        <w:t>Evidence</w:t>
      </w:r>
    </w:p>
    <w:p w14:paraId="55809960" w14:textId="77777777" w:rsidR="00D36D50" w:rsidRDefault="00D36D50" w:rsidP="00D36D50">
      <w:pPr>
        <w:pStyle w:val="ListParagraph"/>
        <w:numPr>
          <w:ilvl w:val="0"/>
          <w:numId w:val="9"/>
        </w:numPr>
      </w:pPr>
      <w:r>
        <w:t xml:space="preserve">Provide </w:t>
      </w:r>
      <w:r w:rsidRPr="00AA455D">
        <w:rPr>
          <w:b/>
          <w:bCs/>
          <w:color w:val="0070C0"/>
        </w:rPr>
        <w:t>all seminar descriptions, materials, event minutes, conference reports, or individualized meeting summaries utilized from each discipline’s annual professional development</w:t>
      </w:r>
      <w:r>
        <w:t xml:space="preserve"> activity</w:t>
      </w:r>
    </w:p>
    <w:p w14:paraId="4188D4F0" w14:textId="77777777" w:rsidR="00D36D50" w:rsidRDefault="00D36D50" w:rsidP="00D36D50">
      <w:pPr>
        <w:pStyle w:val="ListParagraph"/>
        <w:numPr>
          <w:ilvl w:val="0"/>
          <w:numId w:val="9"/>
        </w:numPr>
      </w:pPr>
      <w:r>
        <w:t xml:space="preserve">For each discipline a </w:t>
      </w:r>
      <w:r w:rsidRPr="00AA455D">
        <w:rPr>
          <w:b/>
          <w:bCs/>
          <w:color w:val="0070C0"/>
        </w:rPr>
        <w:t>description written by the faculty liaison</w:t>
      </w:r>
      <w:r w:rsidRPr="00AA455D">
        <w:rPr>
          <w:color w:val="0070C0"/>
        </w:rPr>
        <w:t xml:space="preserve"> </w:t>
      </w:r>
      <w:r>
        <w:t xml:space="preserve">of </w:t>
      </w:r>
      <w:r w:rsidRPr="00AA455D">
        <w:rPr>
          <w:b/>
          <w:bCs/>
          <w:color w:val="0070C0"/>
        </w:rPr>
        <w:t>how the example</w:t>
      </w:r>
      <w:r>
        <w:t xml:space="preserve"> of the concurrent enrollment program’s annual professional development </w:t>
      </w:r>
      <w:r w:rsidRPr="00AA455D">
        <w:rPr>
          <w:b/>
          <w:bCs/>
          <w:color w:val="0070C0"/>
        </w:rPr>
        <w:t>further enhances course content and delivery knowledge</w:t>
      </w:r>
      <w:r w:rsidRPr="00AA455D">
        <w:rPr>
          <w:color w:val="0070C0"/>
        </w:rPr>
        <w:t xml:space="preserve"> </w:t>
      </w:r>
      <w:r>
        <w:t xml:space="preserve">and/or addresses research and development in the field. This description should include the </w:t>
      </w:r>
      <w:r w:rsidRPr="00AA455D">
        <w:rPr>
          <w:b/>
          <w:bCs/>
          <w:color w:val="0070C0"/>
        </w:rPr>
        <w:t>format, delivery method, frequency, and an explanation of how annual professional development is distinct from new instructor training</w:t>
      </w:r>
    </w:p>
    <w:p w14:paraId="395DD10E" w14:textId="77777777" w:rsidR="00D36D50" w:rsidRDefault="00D36D50" w:rsidP="00D36D50"/>
    <w:p w14:paraId="5F29E611" w14:textId="77777777" w:rsidR="00D36D50" w:rsidRPr="00AC3BCA" w:rsidRDefault="00D36D50" w:rsidP="00D36D50">
      <w:pPr>
        <w:rPr>
          <w:b/>
          <w:bCs/>
          <w:color w:val="806000" w:themeColor="accent4" w:themeShade="80"/>
        </w:rPr>
      </w:pPr>
      <w:r w:rsidRPr="00AC3BCA">
        <w:rPr>
          <w:b/>
          <w:bCs/>
          <w:color w:val="806000" w:themeColor="accent4" w:themeShade="80"/>
        </w:rPr>
        <w:t>Faculty 3: Template Example 1</w:t>
      </w:r>
    </w:p>
    <w:p w14:paraId="656C0E2A" w14:textId="77777777" w:rsidR="00D36D50" w:rsidRDefault="00D36D50" w:rsidP="00D36D50">
      <w:r>
        <w:tab/>
        <w:t xml:space="preserve">The Jedi Temple on Coruscant and our team of liaisons provide annual professional development opportunities primarily in the summer months specifically during the </w:t>
      </w:r>
      <w:proofErr w:type="gramStart"/>
      <w:r>
        <w:t>Summer</w:t>
      </w:r>
      <w:proofErr w:type="gramEnd"/>
      <w:r>
        <w:t xml:space="preserve"> PD event on campus. This past year we reached out to our instructors from around the different systems to find out how we could best meet their needs to enhance their understanding; and the feedback we received was that they were wanting some in-depth understanding on how to combine the use of the force and lightsaber combat. Since this topic applies to several of our courses that our instructors teach, most notably FO 23300 Introduction to Basic Lightsaber Combat with the Force, FO 25300 Exploring Form I (</w:t>
      </w:r>
      <w:proofErr w:type="spellStart"/>
      <w:r>
        <w:t>Shii</w:t>
      </w:r>
      <w:proofErr w:type="spellEnd"/>
      <w:r>
        <w:t>-Cho) and Form II (</w:t>
      </w:r>
      <w:proofErr w:type="spellStart"/>
      <w:r>
        <w:t>Makashi</w:t>
      </w:r>
      <w:proofErr w:type="spellEnd"/>
      <w:r>
        <w:t>), and FO 30300 Lightsaber Defense Form III (</w:t>
      </w:r>
      <w:proofErr w:type="spellStart"/>
      <w:r>
        <w:t>Soresu</w:t>
      </w:r>
      <w:proofErr w:type="spellEnd"/>
      <w:r>
        <w:t xml:space="preserve">), we decided that this would be the best use of our efforts to enhance their understanding. We scheduled the use of the open soccer fields to give us plenty of space to practice and we ended up covering each form for at least an hour, including Forms IV and VII, as demonstrated by the agenda submitted. For instructors that were unable to make it to the summer PD we offered a few make-up sessions that we held at the top of the parking garage and the new field house. </w:t>
      </w:r>
      <w:bookmarkStart w:id="0" w:name="_Hlk210909675"/>
      <w:r>
        <w:t xml:space="preserve">After the PD was finished we completed the </w:t>
      </w:r>
      <w:hyperlink r:id="rId7" w:history="1">
        <w:r w:rsidRPr="00CF6DC9">
          <w:rPr>
            <w:rStyle w:val="Hyperlink"/>
          </w:rPr>
          <w:t>Professional Development and Course On-Boarding Form</w:t>
        </w:r>
      </w:hyperlink>
      <w:r w:rsidRPr="00826C82">
        <w:rPr>
          <w:rStyle w:val="Hyperlink"/>
          <w:color w:val="auto"/>
          <w:u w:val="none"/>
        </w:rPr>
        <w:t xml:space="preserve"> which </w:t>
      </w:r>
      <w:r>
        <w:rPr>
          <w:rStyle w:val="Hyperlink"/>
          <w:color w:val="auto"/>
          <w:u w:val="none"/>
        </w:rPr>
        <w:t>allows us to track who has completed the annual PD and provides the instructors with professional growth points to help them renew their license.</w:t>
      </w:r>
      <w:bookmarkEnd w:id="0"/>
      <w:r>
        <w:rPr>
          <w:rStyle w:val="Hyperlink"/>
          <w:color w:val="auto"/>
          <w:u w:val="none"/>
        </w:rPr>
        <w:t xml:space="preserve"> At some point in the fall or winter we will send another feedback form out to instructors to see what future </w:t>
      </w:r>
      <w:proofErr w:type="gramStart"/>
      <w:r>
        <w:rPr>
          <w:rStyle w:val="Hyperlink"/>
          <w:color w:val="auto"/>
          <w:u w:val="none"/>
        </w:rPr>
        <w:t>PD’s</w:t>
      </w:r>
      <w:proofErr w:type="gramEnd"/>
      <w:r>
        <w:rPr>
          <w:rStyle w:val="Hyperlink"/>
          <w:color w:val="auto"/>
          <w:u w:val="none"/>
        </w:rPr>
        <w:t xml:space="preserve"> would be the most helpful for them the following summer.</w:t>
      </w:r>
    </w:p>
    <w:p w14:paraId="7D6841FD" w14:textId="77777777" w:rsidR="00D36D50" w:rsidRDefault="00D36D50" w:rsidP="00D36D50"/>
    <w:p w14:paraId="0703C85F" w14:textId="77777777" w:rsidR="00D36D50" w:rsidRDefault="00D36D50" w:rsidP="00D36D50">
      <w:pPr>
        <w:rPr>
          <w:b/>
          <w:bCs/>
          <w:color w:val="806000" w:themeColor="accent4" w:themeShade="80"/>
        </w:rPr>
      </w:pPr>
    </w:p>
    <w:p w14:paraId="7807373A" w14:textId="77777777" w:rsidR="00D36D50" w:rsidRDefault="00D36D50" w:rsidP="00D36D50">
      <w:pPr>
        <w:rPr>
          <w:b/>
          <w:bCs/>
          <w:color w:val="806000" w:themeColor="accent4" w:themeShade="80"/>
        </w:rPr>
      </w:pPr>
    </w:p>
    <w:p w14:paraId="23B873DC" w14:textId="372A979D" w:rsidR="00D36D50" w:rsidRPr="00AC3BCA" w:rsidRDefault="00D36D50" w:rsidP="00D36D50">
      <w:pPr>
        <w:rPr>
          <w:b/>
          <w:bCs/>
          <w:color w:val="806000" w:themeColor="accent4" w:themeShade="80"/>
        </w:rPr>
      </w:pPr>
      <w:r w:rsidRPr="00AC3BCA">
        <w:rPr>
          <w:b/>
          <w:bCs/>
          <w:color w:val="806000" w:themeColor="accent4" w:themeShade="80"/>
        </w:rPr>
        <w:lastRenderedPageBreak/>
        <w:t xml:space="preserve">Faculty 3: Template Example 2 </w:t>
      </w:r>
    </w:p>
    <w:p w14:paraId="76417697" w14:textId="77777777" w:rsidR="00D36D50" w:rsidRDefault="00D36D50" w:rsidP="00D36D50">
      <w:r>
        <w:tab/>
      </w:r>
      <w:proofErr w:type="gramStart"/>
      <w:r>
        <w:t>Unfortunately</w:t>
      </w:r>
      <w:proofErr w:type="gramEnd"/>
      <w:r>
        <w:t xml:space="preserve"> the Jedi Temple on </w:t>
      </w:r>
      <w:proofErr w:type="spellStart"/>
      <w:r>
        <w:t>Tython</w:t>
      </w:r>
      <w:proofErr w:type="spellEnd"/>
      <w:r>
        <w:t xml:space="preserve"> can’t attend the summer PD sessions hosted by Collegiate Connection due to all of our scheduling conflicts. So instead of the summer PD we offer rolling PD opportunities throughout the academic year, with </w:t>
      </w:r>
      <w:proofErr w:type="gramStart"/>
      <w:r>
        <w:t>usually a 2-3 events</w:t>
      </w:r>
      <w:proofErr w:type="gramEnd"/>
      <w:r>
        <w:t xml:space="preserve"> in the fall, a few events in the winter depending on weather, and then at least 4 or 5 in the spring. We reach out to the instructors periodically to see what would benefit their courses the most or what PD would benefit them the most, then decide how best to meet their needs. This past year we held a few PDs on the history of the Jedi Order as requested by some of our instructors, we also held some </w:t>
      </w:r>
      <w:proofErr w:type="gramStart"/>
      <w:r>
        <w:t>PD’s</w:t>
      </w:r>
      <w:proofErr w:type="gramEnd"/>
      <w:r>
        <w:t xml:space="preserve"> on some of the early Sith including Darth Bane, </w:t>
      </w:r>
      <w:proofErr w:type="spellStart"/>
      <w:r>
        <w:t>Ajunta</w:t>
      </w:r>
      <w:proofErr w:type="spellEnd"/>
      <w:r>
        <w:t xml:space="preserve"> Pall, and Marko </w:t>
      </w:r>
      <w:proofErr w:type="spellStart"/>
      <w:r>
        <w:t>Ragnos</w:t>
      </w:r>
      <w:proofErr w:type="spellEnd"/>
      <w:r>
        <w:t xml:space="preserve"> since there had been some impressive studies published recently about each of them. Some of these PD’s were held here on campus while others were held virtually to make sure that we could maximize opportunities for attendance. After each of the PDs was finished, we completed the </w:t>
      </w:r>
      <w:hyperlink r:id="rId8" w:history="1">
        <w:r w:rsidRPr="00CF6DC9">
          <w:rPr>
            <w:rStyle w:val="Hyperlink"/>
          </w:rPr>
          <w:t>Professional Development and Course On-Boarding Form</w:t>
        </w:r>
      </w:hyperlink>
      <w:r w:rsidRPr="00826C82">
        <w:rPr>
          <w:rStyle w:val="Hyperlink"/>
          <w:color w:val="auto"/>
          <w:u w:val="none"/>
        </w:rPr>
        <w:t xml:space="preserve"> which </w:t>
      </w:r>
      <w:r>
        <w:rPr>
          <w:rStyle w:val="Hyperlink"/>
          <w:color w:val="auto"/>
          <w:u w:val="none"/>
        </w:rPr>
        <w:t>allows us to track who has completed the annual PD and provides the instructors with professional growth points to help them renew their license.</w:t>
      </w:r>
      <w:r>
        <w:t xml:space="preserve">     </w:t>
      </w:r>
    </w:p>
    <w:p w14:paraId="0CBB4168" w14:textId="77777777" w:rsidR="00C54923" w:rsidRDefault="00C54923"/>
    <w:sectPr w:rsidR="00C54923" w:rsidSect="00C54923">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E90E" w14:textId="77777777" w:rsidR="00821187" w:rsidRDefault="00821187" w:rsidP="00C54923">
      <w:r>
        <w:separator/>
      </w:r>
    </w:p>
  </w:endnote>
  <w:endnote w:type="continuationSeparator" w:id="0">
    <w:p w14:paraId="5C9A6AD2" w14:textId="77777777" w:rsidR="00821187" w:rsidRDefault="00821187" w:rsidP="00C5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21F2" w14:textId="60834069" w:rsidR="00C54923" w:rsidRDefault="00C54923">
    <w:pPr>
      <w:pStyle w:val="Footer"/>
    </w:pPr>
    <w:r w:rsidRPr="00C54923">
      <w:drawing>
        <wp:anchor distT="0" distB="0" distL="114300" distR="114300" simplePos="0" relativeHeight="251665408" behindDoc="0" locked="0" layoutInCell="1" allowOverlap="1" wp14:anchorId="264ADCBB" wp14:editId="48F06F71">
          <wp:simplePos x="0" y="0"/>
          <wp:positionH relativeFrom="column">
            <wp:posOffset>699577</wp:posOffset>
          </wp:positionH>
          <wp:positionV relativeFrom="paragraph">
            <wp:posOffset>-635</wp:posOffset>
          </wp:positionV>
          <wp:extent cx="5943600" cy="4552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4552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0D5" w14:textId="00FDC52A" w:rsidR="00C54923" w:rsidRDefault="00C54923">
    <w:pPr>
      <w:pStyle w:val="Footer"/>
    </w:pPr>
    <w:r w:rsidRPr="00C54923">
      <w:drawing>
        <wp:anchor distT="0" distB="0" distL="114300" distR="114300" simplePos="0" relativeHeight="251663360" behindDoc="0" locked="0" layoutInCell="1" allowOverlap="1" wp14:anchorId="2281979A" wp14:editId="088F89B1">
          <wp:simplePos x="0" y="0"/>
          <wp:positionH relativeFrom="column">
            <wp:posOffset>667910</wp:posOffset>
          </wp:positionH>
          <wp:positionV relativeFrom="paragraph">
            <wp:posOffset>-635</wp:posOffset>
          </wp:positionV>
          <wp:extent cx="5943600" cy="4552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4552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558D" w14:textId="77777777" w:rsidR="00821187" w:rsidRDefault="00821187" w:rsidP="00C54923">
      <w:r>
        <w:separator/>
      </w:r>
    </w:p>
  </w:footnote>
  <w:footnote w:type="continuationSeparator" w:id="0">
    <w:p w14:paraId="40980B93" w14:textId="77777777" w:rsidR="00821187" w:rsidRDefault="00821187" w:rsidP="00C5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C332" w14:textId="531AFD86" w:rsidR="00C54923" w:rsidRDefault="00C54923">
    <w:pPr>
      <w:pStyle w:val="Header"/>
    </w:pPr>
    <w:r w:rsidRPr="00C54923">
      <w:drawing>
        <wp:anchor distT="0" distB="0" distL="114300" distR="114300" simplePos="0" relativeHeight="251661312" behindDoc="0" locked="0" layoutInCell="1" allowOverlap="1" wp14:anchorId="4D7CF0B2" wp14:editId="1188C8BA">
          <wp:simplePos x="0" y="0"/>
          <wp:positionH relativeFrom="column">
            <wp:posOffset>-452755</wp:posOffset>
          </wp:positionH>
          <wp:positionV relativeFrom="paragraph">
            <wp:posOffset>71837</wp:posOffset>
          </wp:positionV>
          <wp:extent cx="3019846" cy="714475"/>
          <wp:effectExtent l="0" t="0" r="0" b="9525"/>
          <wp:wrapNone/>
          <wp:docPr id="2" name="Picture 2" descr="PFW Letter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FW Letterhead&#10;"/>
                  <pic:cNvPicPr/>
                </pic:nvPicPr>
                <pic:blipFill>
                  <a:blip r:embed="rId1"/>
                  <a:stretch>
                    <a:fillRect/>
                  </a:stretch>
                </pic:blipFill>
                <pic:spPr>
                  <a:xfrm>
                    <a:off x="0" y="0"/>
                    <a:ext cx="3019846" cy="71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C2A"/>
    <w:multiLevelType w:val="hybridMultilevel"/>
    <w:tmpl w:val="C5B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C27B0"/>
    <w:multiLevelType w:val="hybridMultilevel"/>
    <w:tmpl w:val="7090D3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D1488"/>
    <w:multiLevelType w:val="hybridMultilevel"/>
    <w:tmpl w:val="AC3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E47C7"/>
    <w:multiLevelType w:val="hybridMultilevel"/>
    <w:tmpl w:val="D8DCF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90E03"/>
    <w:multiLevelType w:val="hybridMultilevel"/>
    <w:tmpl w:val="7CE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96FB7"/>
    <w:multiLevelType w:val="hybridMultilevel"/>
    <w:tmpl w:val="1E6A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E56E5"/>
    <w:multiLevelType w:val="hybridMultilevel"/>
    <w:tmpl w:val="B57275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52032A"/>
    <w:multiLevelType w:val="hybridMultilevel"/>
    <w:tmpl w:val="8EE8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D607A"/>
    <w:multiLevelType w:val="hybridMultilevel"/>
    <w:tmpl w:val="E17A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2"/>
  </w:num>
  <w:num w:numId="6">
    <w:abstractNumId w:val="4"/>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23"/>
    <w:rsid w:val="006440CC"/>
    <w:rsid w:val="00821187"/>
    <w:rsid w:val="008A4F01"/>
    <w:rsid w:val="00C54923"/>
    <w:rsid w:val="00D36D50"/>
    <w:rsid w:val="00F6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9DE78"/>
  <w15:chartTrackingRefBased/>
  <w15:docId w15:val="{E531C208-A9C1-4E3B-890E-ABFD190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923"/>
    <w:pPr>
      <w:tabs>
        <w:tab w:val="center" w:pos="4680"/>
        <w:tab w:val="right" w:pos="9360"/>
      </w:tabs>
    </w:pPr>
  </w:style>
  <w:style w:type="character" w:customStyle="1" w:styleId="HeaderChar">
    <w:name w:val="Header Char"/>
    <w:basedOn w:val="DefaultParagraphFont"/>
    <w:link w:val="Header"/>
    <w:uiPriority w:val="99"/>
    <w:rsid w:val="00C54923"/>
  </w:style>
  <w:style w:type="paragraph" w:styleId="Footer">
    <w:name w:val="footer"/>
    <w:basedOn w:val="Normal"/>
    <w:link w:val="FooterChar"/>
    <w:uiPriority w:val="99"/>
    <w:unhideWhenUsed/>
    <w:rsid w:val="00C54923"/>
    <w:pPr>
      <w:tabs>
        <w:tab w:val="center" w:pos="4680"/>
        <w:tab w:val="right" w:pos="9360"/>
      </w:tabs>
    </w:pPr>
  </w:style>
  <w:style w:type="character" w:customStyle="1" w:styleId="FooterChar">
    <w:name w:val="Footer Char"/>
    <w:basedOn w:val="DefaultParagraphFont"/>
    <w:link w:val="Footer"/>
    <w:uiPriority w:val="99"/>
    <w:rsid w:val="00C54923"/>
  </w:style>
  <w:style w:type="paragraph" w:styleId="ListParagraph">
    <w:name w:val="List Paragraph"/>
    <w:basedOn w:val="Normal"/>
    <w:uiPriority w:val="34"/>
    <w:qFormat/>
    <w:rsid w:val="00C54923"/>
    <w:pPr>
      <w:ind w:left="720"/>
      <w:contextualSpacing/>
    </w:pPr>
  </w:style>
  <w:style w:type="character" w:styleId="Hyperlink">
    <w:name w:val="Hyperlink"/>
    <w:basedOn w:val="DefaultParagraphFont"/>
    <w:uiPriority w:val="99"/>
    <w:unhideWhenUsed/>
    <w:rsid w:val="00D36D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pfw.edu/register/?id=6c5c5897-5ac0-4f14-8fb8-76348567898a&amp;_ga=2.241337349.622379181.1759925920-176634848.17011860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ly.pfw.edu/register/?id=6c5c5897-5ac0-4f14-8fb8-76348567898a&amp;_ga=2.241337349.622379181.1759925920-176634848.17011860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Baker</dc:creator>
  <cp:keywords/>
  <dc:description/>
  <cp:lastModifiedBy>Jonathan Baker</cp:lastModifiedBy>
  <cp:revision>2</cp:revision>
  <dcterms:created xsi:type="dcterms:W3CDTF">2025-10-15T15:54:00Z</dcterms:created>
  <dcterms:modified xsi:type="dcterms:W3CDTF">2025-10-15T15:54:00Z</dcterms:modified>
</cp:coreProperties>
</file>